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Style w:val="5"/>
          <w:rFonts w:ascii="宋体" w:hAnsi="宋体" w:eastAsia="宋体" w:cs="宋体"/>
          <w:b/>
          <w:kern w:val="0"/>
          <w:sz w:val="24"/>
          <w:szCs w:val="24"/>
          <w:lang w:val="en-US" w:eastAsia="zh-CN" w:bidi="ar"/>
        </w:rPr>
        <w:t>Capital guarantee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****** (Passport No. *******) he will have a tour to Switzerland and other European countries from ***** to *******.All the travelling expenses, including air tickets, transportation, accommodation and health insurance, will be covered by his father/mother named ***** (Passport No. ******)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Yours sincerely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Father/mother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Date: *****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8F12"/>
    <w:rsid w:val="7FFF8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2026-01-11T20:31:00Z</dcterms:created>
  <dc:creator>蔡敏超</dc:creator>
  <cp:lastModifiedBy>蔡敏超</cp:lastModifiedBy>
  <dcterms:modified xsi:type="dcterms:W3CDTF">2026-01-11T20:31:36Z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1D4CCA7EB99204491A986369F7D1D042_41</vt:lpwstr>
  </property>
</Properties>
</file>